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D4E8F" w14:textId="48BDD0C4" w:rsidR="001C4B3D" w:rsidRPr="00F25496" w:rsidRDefault="001C4B3D" w:rsidP="001C4B3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221</w:t>
      </w:r>
      <w:r>
        <w:rPr>
          <w:b/>
          <w:i/>
          <w:noProof/>
          <w:sz w:val="28"/>
        </w:rPr>
        <w:t>45</w:t>
      </w:r>
    </w:p>
    <w:p w14:paraId="14BBA37C" w14:textId="77777777" w:rsidR="001C4B3D" w:rsidRPr="006431AF" w:rsidRDefault="001C4B3D" w:rsidP="001C4B3D">
      <w:pPr>
        <w:pStyle w:val="CRCoverPage"/>
        <w:outlineLvl w:val="0"/>
        <w:rPr>
          <w:b/>
          <w:bCs/>
          <w:noProof/>
          <w:sz w:val="24"/>
        </w:rPr>
      </w:pPr>
      <w:r w:rsidRPr="006431AF">
        <w:rPr>
          <w:b/>
          <w:bCs/>
          <w:sz w:val="24"/>
        </w:rPr>
        <w:t>e-meeting, 4 - 12 April 2022</w:t>
      </w:r>
    </w:p>
    <w:p w14:paraId="7D7B9639" w14:textId="77777777" w:rsidR="001C4B3D" w:rsidRDefault="001C4B3D" w:rsidP="001C4B3D">
      <w:pPr>
        <w:keepNext/>
        <w:pBdr>
          <w:bottom w:val="single" w:sz="4" w:space="1" w:color="auto"/>
        </w:pBdr>
        <w:tabs>
          <w:tab w:val="right" w:pos="9639"/>
        </w:tabs>
        <w:outlineLvl w:val="0"/>
        <w:rPr>
          <w:rFonts w:cs="Arial"/>
          <w:b/>
          <w:sz w:val="24"/>
        </w:rPr>
      </w:pPr>
    </w:p>
    <w:p w14:paraId="093F022B" w14:textId="0FC345A5" w:rsidR="001C4B3D" w:rsidRDefault="001C4B3D" w:rsidP="001C4B3D">
      <w:pPr>
        <w:keepNext/>
        <w:tabs>
          <w:tab w:val="left" w:pos="2127"/>
        </w:tabs>
        <w:ind w:left="2126" w:hanging="2126"/>
        <w:outlineLvl w:val="0"/>
        <w:rPr>
          <w:b/>
          <w:lang w:val="en-US"/>
        </w:rPr>
      </w:pPr>
      <w:r>
        <w:rPr>
          <w:b/>
          <w:lang w:val="en-US"/>
        </w:rPr>
        <w:t>Source:</w:t>
      </w:r>
      <w:r>
        <w:rPr>
          <w:b/>
          <w:lang w:val="en-US"/>
        </w:rPr>
        <w:tab/>
      </w:r>
      <w:r>
        <w:rPr>
          <w:b/>
          <w:lang w:val="en-US"/>
        </w:rPr>
        <w:t>GSMA</w:t>
      </w:r>
    </w:p>
    <w:p w14:paraId="2B043115" w14:textId="77777777" w:rsidR="001C4B3D" w:rsidRDefault="001C4B3D" w:rsidP="001C4B3D">
      <w:pPr>
        <w:keepNext/>
        <w:tabs>
          <w:tab w:val="left" w:pos="2127"/>
        </w:tabs>
        <w:ind w:left="2126" w:hanging="2126"/>
        <w:outlineLvl w:val="0"/>
        <w:rPr>
          <w:rFonts w:cs="Arial"/>
          <w:lang w:eastAsia="ja-JP"/>
        </w:rPr>
      </w:pPr>
      <w:r>
        <w:rPr>
          <w:rFonts w:cs="Arial"/>
          <w:b/>
        </w:rPr>
        <w:t>Title:</w:t>
      </w:r>
      <w:r>
        <w:rPr>
          <w:rFonts w:cs="Arial"/>
          <w:b/>
        </w:rPr>
        <w:tab/>
      </w:r>
      <w:r>
        <w:rPr>
          <w:rFonts w:cs="Arial"/>
          <w:lang w:eastAsia="ja-JP"/>
        </w:rPr>
        <w:t>Further Operator Platform Group questions following SDO Workshop</w:t>
      </w:r>
    </w:p>
    <w:p w14:paraId="28858869" w14:textId="77777777" w:rsidR="001C4B3D" w:rsidRDefault="001C4B3D" w:rsidP="001C4B3D">
      <w:pPr>
        <w:keepNext/>
        <w:tabs>
          <w:tab w:val="left" w:pos="2127"/>
        </w:tabs>
        <w:ind w:left="2126" w:hanging="2126"/>
        <w:outlineLvl w:val="0"/>
        <w:rPr>
          <w:b/>
        </w:rPr>
      </w:pPr>
      <w:r>
        <w:rPr>
          <w:b/>
        </w:rPr>
        <w:t>Document for:</w:t>
      </w:r>
      <w:r>
        <w:rPr>
          <w:b/>
        </w:rPr>
        <w:tab/>
      </w:r>
      <w:proofErr w:type="spellStart"/>
      <w:r>
        <w:rPr>
          <w:b/>
        </w:rPr>
        <w:t>Information,discussion</w:t>
      </w:r>
      <w:proofErr w:type="spellEnd"/>
    </w:p>
    <w:p w14:paraId="5FEE4FF5" w14:textId="5A0E50AC" w:rsidR="002F7A3C" w:rsidRDefault="001C4B3D" w:rsidP="001C4B3D">
      <w:pPr>
        <w:keepNext/>
        <w:tabs>
          <w:tab w:val="left" w:pos="2127"/>
        </w:tabs>
        <w:ind w:left="2126" w:hanging="2126"/>
        <w:outlineLvl w:val="0"/>
      </w:pPr>
      <w:r>
        <w:rPr>
          <w:b/>
        </w:rPr>
        <w:t>Agenda Item:</w:t>
      </w:r>
      <w:r>
        <w:rPr>
          <w:b/>
        </w:rPr>
        <w:t>5.3</w:t>
      </w:r>
    </w:p>
    <w:p w14:paraId="0C425888" w14:textId="77777777" w:rsidR="002F7A3C" w:rsidRDefault="002F7A3C">
      <w:pPr>
        <w:pStyle w:val="Header"/>
        <w:tabs>
          <w:tab w:val="right" w:pos="9356"/>
        </w:tabs>
        <w:jc w:val="center"/>
      </w:pPr>
    </w:p>
    <w:p w14:paraId="6193FCB2" w14:textId="547E4C4F" w:rsidR="00492F4D" w:rsidRDefault="00ED2E72">
      <w:pPr>
        <w:pStyle w:val="Header"/>
        <w:tabs>
          <w:tab w:val="right" w:pos="9356"/>
        </w:tabs>
        <w:jc w:val="center"/>
      </w:pPr>
      <w:r>
        <w:rPr>
          <w:noProof/>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Pr="00B71077" w:rsidRDefault="00ED2E72">
      <w:pPr>
        <w:pStyle w:val="Title"/>
        <w:jc w:val="center"/>
        <w:rPr>
          <w:rFonts w:cs="Arial"/>
        </w:rPr>
      </w:pPr>
      <w:r w:rsidRPr="00B71077">
        <w:rPr>
          <w:rFonts w:cs="Arial"/>
        </w:rPr>
        <w:t>Liaison Statement</w:t>
      </w:r>
    </w:p>
    <w:p w14:paraId="3B9F0DE0" w14:textId="77777777" w:rsidR="00492F4D" w:rsidRPr="00B71077" w:rsidRDefault="00492F4D">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Pr="00B71077" w:rsidRDefault="00ED2E72">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40E22E5E" w:rsidR="00492F4D" w:rsidRPr="00B71077" w:rsidRDefault="00272F0C" w:rsidP="00272F0C">
            <w:pPr>
              <w:pStyle w:val="TableText"/>
              <w:rPr>
                <w:rFonts w:ascii="Arial" w:hAnsi="Arial" w:cs="Arial"/>
                <w:lang w:eastAsia="ja-JP"/>
              </w:rPr>
            </w:pPr>
            <w:r>
              <w:rPr>
                <w:rFonts w:ascii="Arial" w:hAnsi="Arial" w:cs="Arial"/>
                <w:lang w:eastAsia="ja-JP"/>
              </w:rPr>
              <w:t>Further Operator Platform Group questions following SDO Workshop</w:t>
            </w:r>
          </w:p>
        </w:tc>
      </w:tr>
      <w:tr w:rsidR="00492F4D" w:rsidRPr="00B71077"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Pr="00B71077" w:rsidRDefault="00ED2E72">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Pr="00B71077" w:rsidRDefault="00ED2E72">
            <w:pPr>
              <w:pStyle w:val="TableText"/>
              <w:rPr>
                <w:rFonts w:ascii="Arial" w:hAnsi="Arial" w:cs="Arial"/>
              </w:rPr>
            </w:pPr>
            <w:r w:rsidRPr="00B71077">
              <w:rPr>
                <w:rFonts w:ascii="Arial" w:hAnsi="Arial" w:cs="Arial"/>
              </w:rPr>
              <w:t>Non-Confidential</w:t>
            </w:r>
          </w:p>
        </w:tc>
      </w:tr>
    </w:tbl>
    <w:p w14:paraId="155ED16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Pr="00B71077" w:rsidRDefault="00ED2E72">
            <w:pPr>
              <w:pStyle w:val="TableHeader"/>
              <w:rPr>
                <w:rFonts w:ascii="Arial" w:hAnsi="Arial"/>
                <w:lang w:val="en-GB"/>
              </w:rPr>
            </w:pPr>
            <w:r w:rsidRPr="00B71077">
              <w:rPr>
                <w:rFonts w:ascii="Arial" w:hAnsi="Arial"/>
                <w:lang w:val="en-GB"/>
              </w:rPr>
              <w:t>Source Meeting Information</w:t>
            </w:r>
          </w:p>
        </w:tc>
      </w:tr>
      <w:tr w:rsidR="00492F4D" w:rsidRPr="00B71077"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Pr="00B71077" w:rsidRDefault="00ED2E72">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Pr="00B71077" w:rsidRDefault="00ED2E72">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Pr="00B71077" w:rsidRDefault="00ED2E72">
            <w:pPr>
              <w:pStyle w:val="TableText"/>
              <w:rPr>
                <w:rFonts w:ascii="Arial" w:hAnsi="Arial" w:cs="Arial"/>
              </w:rPr>
            </w:pPr>
            <w:r w:rsidRPr="00B71077">
              <w:rPr>
                <w:rFonts w:ascii="Arial" w:hAnsi="Arial" w:cs="Arial"/>
              </w:rPr>
              <w:t>Meeting Location</w:t>
            </w:r>
          </w:p>
        </w:tc>
      </w:tr>
      <w:tr w:rsidR="00492F4D" w:rsidRPr="00B71077"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8AB55C4" w:rsidR="00492F4D" w:rsidRPr="00B71077" w:rsidRDefault="000A3EEA" w:rsidP="00B51A3A">
            <w:pPr>
              <w:pStyle w:val="TableText"/>
              <w:rPr>
                <w:rFonts w:ascii="Arial" w:hAnsi="Arial" w:cs="Arial"/>
                <w:lang w:val="en-US" w:eastAsia="ja-JP"/>
              </w:rPr>
            </w:pPr>
            <w:r w:rsidRPr="00B71077">
              <w:rPr>
                <w:rFonts w:ascii="Arial" w:hAnsi="Arial" w:cs="Arial"/>
                <w:lang w:eastAsia="ja-JP"/>
              </w:rPr>
              <w:t xml:space="preserve">Operator Platform </w:t>
            </w:r>
            <w:r w:rsidR="00F91139">
              <w:rPr>
                <w:rFonts w:ascii="Arial" w:hAnsi="Arial" w:cs="Arial"/>
                <w:lang w:eastAsia="ja-JP"/>
              </w:rPr>
              <w:t xml:space="preserve">API </w:t>
            </w:r>
            <w:r w:rsidRPr="00B71077">
              <w:rPr>
                <w:rFonts w:ascii="Arial" w:hAnsi="Arial" w:cs="Arial"/>
                <w:lang w:eastAsia="ja-JP"/>
              </w:rPr>
              <w:t>Group #</w:t>
            </w:r>
            <w:r w:rsidR="00F91139">
              <w:rPr>
                <w:rFonts w:ascii="Arial" w:hAnsi="Arial" w:cs="Arial"/>
                <w:lang w:eastAsia="ja-JP"/>
              </w:rPr>
              <w:t>0</w:t>
            </w:r>
            <w:r w:rsidR="00272F0C">
              <w:rPr>
                <w:rFonts w:ascii="Arial" w:hAnsi="Arial" w:cs="Arial"/>
                <w:lang w:eastAsia="ja-JP"/>
              </w:rPr>
              <w:t>9</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2D8FECC9" w:rsidR="00492F4D" w:rsidRPr="00B71077" w:rsidRDefault="00272F0C" w:rsidP="00272F0C">
            <w:pPr>
              <w:pStyle w:val="TableText"/>
              <w:rPr>
                <w:rFonts w:ascii="Arial" w:hAnsi="Arial" w:cs="Arial"/>
              </w:rPr>
            </w:pPr>
            <w:r>
              <w:rPr>
                <w:rFonts w:ascii="Arial" w:hAnsi="Arial" w:cs="Arial"/>
              </w:rPr>
              <w:t>3</w:t>
            </w:r>
            <w:r w:rsidRPr="00272F0C">
              <w:rPr>
                <w:rFonts w:ascii="Arial" w:hAnsi="Arial" w:cs="Arial"/>
                <w:vertAlign w:val="superscript"/>
              </w:rPr>
              <w:t>rd</w:t>
            </w:r>
            <w:r>
              <w:rPr>
                <w:rFonts w:ascii="Arial" w:hAnsi="Arial" w:cs="Arial"/>
              </w:rPr>
              <w:t xml:space="preserve"> February 2022</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Pr="00B71077" w:rsidRDefault="00ED2E72">
            <w:pPr>
              <w:pStyle w:val="TableText"/>
              <w:rPr>
                <w:rFonts w:ascii="Arial" w:hAnsi="Arial" w:cs="Arial"/>
              </w:rPr>
            </w:pPr>
            <w:r w:rsidRPr="00B71077">
              <w:rPr>
                <w:rFonts w:ascii="Arial" w:hAnsi="Arial" w:cs="Arial"/>
              </w:rPr>
              <w:t>Conference call</w:t>
            </w:r>
          </w:p>
        </w:tc>
      </w:tr>
    </w:tbl>
    <w:p w14:paraId="6F87FDB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Pr="00B71077" w:rsidRDefault="00ED2E72">
            <w:pPr>
              <w:pStyle w:val="TableHeader"/>
              <w:rPr>
                <w:rFonts w:ascii="Arial" w:hAnsi="Arial"/>
                <w:lang w:val="en-GB"/>
              </w:rPr>
            </w:pPr>
            <w:r w:rsidRPr="00B71077">
              <w:rPr>
                <w:rFonts w:ascii="Arial" w:hAnsi="Arial"/>
                <w:lang w:val="en-GB"/>
              </w:rPr>
              <w:t>Document Details</w:t>
            </w:r>
          </w:p>
        </w:tc>
      </w:tr>
      <w:tr w:rsidR="00492F4D" w:rsidRPr="00B71077"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Pr="00B71077" w:rsidRDefault="00ED2E72">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Pr="00B71077" w:rsidRDefault="00ED2E72">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Pr="00B71077" w:rsidRDefault="00ED2E72">
            <w:pPr>
              <w:pStyle w:val="TableText"/>
              <w:rPr>
                <w:rFonts w:ascii="Arial" w:hAnsi="Arial" w:cs="Arial"/>
              </w:rPr>
            </w:pPr>
            <w:r w:rsidRPr="00B71077">
              <w:rPr>
                <w:rFonts w:ascii="Arial" w:hAnsi="Arial" w:cs="Arial"/>
              </w:rPr>
              <w:t>Document Author:</w:t>
            </w:r>
          </w:p>
        </w:tc>
      </w:tr>
      <w:tr w:rsidR="00492F4D" w:rsidRPr="00B71077"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55F69E4F" w:rsidR="00492F4D" w:rsidRPr="00B71077" w:rsidRDefault="000A3EEA" w:rsidP="00787E50">
            <w:pPr>
              <w:pStyle w:val="TableText"/>
              <w:rPr>
                <w:rFonts w:ascii="Arial" w:hAnsi="Arial" w:cs="Arial"/>
              </w:rPr>
            </w:pPr>
            <w:r w:rsidRPr="00B71077">
              <w:rPr>
                <w:rFonts w:ascii="Arial" w:eastAsia="MS Mincho" w:hAnsi="Arial" w:cs="Arial"/>
                <w:lang w:eastAsia="ja-JP"/>
              </w:rPr>
              <w:t>OP</w:t>
            </w:r>
            <w:r w:rsidR="00F91139">
              <w:rPr>
                <w:rFonts w:ascii="Arial" w:eastAsia="MS Mincho" w:hAnsi="Arial" w:cs="Arial"/>
                <w:lang w:eastAsia="ja-JP"/>
              </w:rPr>
              <w:t>A</w:t>
            </w:r>
            <w:r w:rsidRPr="00B71077">
              <w:rPr>
                <w:rFonts w:ascii="Arial" w:eastAsia="MS Mincho" w:hAnsi="Arial" w:cs="Arial"/>
                <w:lang w:eastAsia="ja-JP"/>
              </w:rPr>
              <w:t>G_</w:t>
            </w:r>
            <w:r w:rsidR="00F91139">
              <w:rPr>
                <w:rFonts w:ascii="Arial" w:eastAsia="MS Mincho" w:hAnsi="Arial" w:cs="Arial"/>
                <w:lang w:eastAsia="ja-JP"/>
              </w:rPr>
              <w:t>0</w:t>
            </w:r>
            <w:r w:rsidR="00272F0C">
              <w:rPr>
                <w:rFonts w:ascii="Arial" w:eastAsia="MS Mincho" w:hAnsi="Arial" w:cs="Arial"/>
                <w:lang w:eastAsia="ja-JP"/>
              </w:rPr>
              <w:t>9</w:t>
            </w:r>
            <w:r w:rsidRPr="00B71077">
              <w:rPr>
                <w:rFonts w:ascii="Arial" w:eastAsia="MS Mincho" w:hAnsi="Arial" w:cs="Arial"/>
                <w:lang w:eastAsia="ja-JP"/>
              </w:rPr>
              <w:t>_Doc_</w:t>
            </w:r>
            <w:r w:rsidR="006E02CF">
              <w:rPr>
                <w:rFonts w:ascii="Arial" w:eastAsia="MS Mincho" w:hAnsi="Arial" w:cs="Arial"/>
                <w:lang w:eastAsia="ja-JP"/>
              </w:rPr>
              <w:t>0</w:t>
            </w:r>
            <w:r w:rsidR="00787E50">
              <w:rPr>
                <w:rFonts w:ascii="Arial" w:eastAsia="MS Mincho" w:hAnsi="Arial" w:cs="Arial"/>
                <w:lang w:eastAsia="ja-JP"/>
              </w:rPr>
              <w:t>4</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065F5E62" w:rsidR="00492F4D" w:rsidRPr="00B71077" w:rsidRDefault="00272F0C" w:rsidP="00272F0C">
            <w:pPr>
              <w:pStyle w:val="TableText"/>
              <w:rPr>
                <w:rFonts w:ascii="Arial" w:hAnsi="Arial" w:cs="Arial"/>
              </w:rPr>
            </w:pPr>
            <w:r>
              <w:rPr>
                <w:rFonts w:ascii="Arial" w:hAnsi="Arial" w:cs="Arial"/>
              </w:rPr>
              <w:t>31</w:t>
            </w:r>
            <w:r w:rsidRPr="00272F0C">
              <w:rPr>
                <w:rFonts w:ascii="Arial" w:hAnsi="Arial" w:cs="Arial"/>
                <w:vertAlign w:val="superscript"/>
              </w:rPr>
              <w:t>st</w:t>
            </w:r>
            <w:r>
              <w:rPr>
                <w:rFonts w:ascii="Arial" w:hAnsi="Arial" w:cs="Arial"/>
              </w:rPr>
              <w:t xml:space="preserve"> January 2022</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27C1E7FE" w:rsidR="00492F4D" w:rsidRPr="00B71077" w:rsidRDefault="00B51A3A">
            <w:pPr>
              <w:pStyle w:val="TableText"/>
              <w:rPr>
                <w:rFonts w:ascii="Arial" w:hAnsi="Arial" w:cs="Arial"/>
              </w:rPr>
            </w:pPr>
            <w:r>
              <w:rPr>
                <w:rFonts w:ascii="Arial" w:eastAsia="MS Mincho" w:hAnsi="Arial" w:cs="Arial"/>
                <w:lang w:eastAsia="ja-JP"/>
              </w:rPr>
              <w:t>Tom Van Pelt</w:t>
            </w:r>
            <w:r w:rsidR="00300158" w:rsidRPr="00B71077">
              <w:rPr>
                <w:rFonts w:ascii="Arial" w:eastAsia="MS Mincho" w:hAnsi="Arial" w:cs="Arial"/>
                <w:lang w:eastAsia="ja-JP"/>
              </w:rPr>
              <w:t>, GSMA</w:t>
            </w:r>
            <w:r w:rsidR="000A3EEA" w:rsidRPr="00B71077">
              <w:rPr>
                <w:rFonts w:ascii="Arial" w:eastAsia="MS Mincho" w:hAnsi="Arial" w:cs="Arial"/>
                <w:lang w:eastAsia="ja-JP"/>
              </w:rPr>
              <w:t xml:space="preserve"> </w:t>
            </w:r>
          </w:p>
        </w:tc>
      </w:tr>
      <w:tr w:rsidR="00492F4D" w:rsidRPr="00B71077"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Pr="00B71077" w:rsidRDefault="00ED2E72">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Pr="00B71077" w:rsidRDefault="00ED2E72">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Pr="00B71077" w:rsidRDefault="00ED2E72">
            <w:pPr>
              <w:pStyle w:val="TableText"/>
              <w:rPr>
                <w:rFonts w:ascii="Arial" w:hAnsi="Arial" w:cs="Arial"/>
              </w:rPr>
            </w:pPr>
            <w:r w:rsidRPr="00B71077">
              <w:rPr>
                <w:rFonts w:ascii="Arial" w:hAnsi="Arial" w:cs="Arial"/>
              </w:rPr>
              <w:t>Liaison Statement Contact</w:t>
            </w:r>
          </w:p>
        </w:tc>
      </w:tr>
      <w:tr w:rsidR="00492F4D" w:rsidRPr="00B71077"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48BE4EC3" w:rsidR="00492F4D" w:rsidRPr="00B71077" w:rsidRDefault="00F91139">
            <w:pPr>
              <w:pStyle w:val="TableText"/>
              <w:rPr>
                <w:rFonts w:ascii="Arial" w:hAnsi="Arial" w:cs="Arial"/>
              </w:rPr>
            </w:pPr>
            <w:r>
              <w:rPr>
                <w:rFonts w:ascii="Arial" w:hAnsi="Arial" w:cs="Arial"/>
              </w:rPr>
              <w:t xml:space="preserve">OPG </w:t>
            </w:r>
            <w:r w:rsidR="000A3EEA" w:rsidRPr="00B71077">
              <w:rPr>
                <w:rFonts w:ascii="Arial" w:hAnsi="Arial" w:cs="Arial"/>
              </w:rPr>
              <w:t xml:space="preserve">Operator Platform </w:t>
            </w:r>
            <w:r>
              <w:rPr>
                <w:rFonts w:ascii="Arial" w:hAnsi="Arial" w:cs="Arial"/>
              </w:rPr>
              <w:t xml:space="preserve">API </w:t>
            </w:r>
            <w:r w:rsidR="000A3EEA"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Pr="00B71077" w:rsidRDefault="00ED2E72">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Pr="00B71077" w:rsidRDefault="00557955">
            <w:pPr>
              <w:pStyle w:val="TableText"/>
              <w:rPr>
                <w:rFonts w:ascii="Arial" w:hAnsi="Arial" w:cs="Arial"/>
              </w:rPr>
            </w:pPr>
            <w:hyperlink r:id="rId13">
              <w:r w:rsidR="00ED2E72" w:rsidRPr="00B71077">
                <w:rPr>
                  <w:rStyle w:val="InternetLink"/>
                  <w:rFonts w:ascii="Arial" w:eastAsia="MS Mincho" w:hAnsi="Arial" w:cs="Arial"/>
                  <w:lang w:eastAsia="ja-JP"/>
                </w:rPr>
                <w:t>GSMALiaisons@gsma.com</w:t>
              </w:r>
            </w:hyperlink>
          </w:p>
        </w:tc>
      </w:tr>
    </w:tbl>
    <w:p w14:paraId="4FEDFE0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Pr="00B71077" w:rsidRDefault="00ED2E72">
            <w:pPr>
              <w:pStyle w:val="TableHeader"/>
              <w:rPr>
                <w:rFonts w:ascii="Arial" w:hAnsi="Arial"/>
                <w:lang w:val="en-GB"/>
              </w:rPr>
            </w:pPr>
            <w:r w:rsidRPr="00B71077">
              <w:rPr>
                <w:rFonts w:ascii="Arial" w:hAnsi="Arial"/>
                <w:lang w:val="en-GB"/>
              </w:rPr>
              <w:t>Action Required by Recipient</w:t>
            </w:r>
          </w:p>
        </w:tc>
      </w:tr>
      <w:tr w:rsidR="00492F4D" w:rsidRPr="00B71077"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Pr="00B71077" w:rsidRDefault="00ED2E72">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Pr="00B71077" w:rsidRDefault="00492F4D">
            <w:pPr>
              <w:pStyle w:val="TableText"/>
              <w:rPr>
                <w:rFonts w:ascii="Arial" w:hAnsi="Arial" w:cs="Arial"/>
              </w:rPr>
            </w:pPr>
          </w:p>
        </w:tc>
      </w:tr>
      <w:tr w:rsidR="00492F4D" w:rsidRPr="002F7A3C"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Pr="00B71077" w:rsidRDefault="00ED2E72">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7B9A280A" w:rsidR="00492F4D" w:rsidRPr="00B71077" w:rsidRDefault="00ED2E72">
            <w:pPr>
              <w:pStyle w:val="TableText"/>
              <w:rPr>
                <w:rFonts w:ascii="Arial" w:hAnsi="Arial" w:cs="Arial"/>
                <w:lang w:val="it-IT"/>
              </w:rPr>
            </w:pPr>
            <w:r w:rsidRPr="00B71077">
              <w:rPr>
                <w:rFonts w:ascii="Arial" w:hAnsi="Arial" w:cs="Arial"/>
                <w:lang w:val="it-IT"/>
              </w:rPr>
              <w:t xml:space="preserve">TO: </w:t>
            </w:r>
            <w:r w:rsidR="00956EA5" w:rsidRPr="00B71077">
              <w:rPr>
                <w:rFonts w:ascii="Arial" w:hAnsi="Arial" w:cs="Arial"/>
                <w:lang w:val="it-IT"/>
              </w:rPr>
              <w:t>3GPP SA</w:t>
            </w:r>
            <w:r w:rsidR="00B23D93" w:rsidRPr="00B71077">
              <w:rPr>
                <w:rFonts w:ascii="Arial" w:hAnsi="Arial" w:cs="Arial"/>
                <w:lang w:val="it-IT"/>
              </w:rPr>
              <w:t>,</w:t>
            </w:r>
            <w:r w:rsidR="00AF1E5D" w:rsidRPr="00B71077">
              <w:rPr>
                <w:rFonts w:ascii="Arial" w:hAnsi="Arial" w:cs="Arial"/>
                <w:lang w:val="it-IT"/>
              </w:rPr>
              <w:t xml:space="preserve"> SA2</w:t>
            </w:r>
            <w:r w:rsidR="00B23D93" w:rsidRPr="00B71077">
              <w:rPr>
                <w:rFonts w:ascii="Arial" w:hAnsi="Arial" w:cs="Arial"/>
                <w:lang w:val="it-IT"/>
              </w:rPr>
              <w:t>,</w:t>
            </w:r>
            <w:r w:rsidR="00AF1E5D" w:rsidRPr="00B71077">
              <w:rPr>
                <w:rFonts w:ascii="Arial" w:hAnsi="Arial" w:cs="Arial"/>
                <w:lang w:val="it-IT"/>
              </w:rPr>
              <w:t xml:space="preserve"> SA5</w:t>
            </w:r>
            <w:r w:rsidR="00B23D93" w:rsidRPr="00B71077">
              <w:rPr>
                <w:rFonts w:ascii="Arial" w:hAnsi="Arial" w:cs="Arial"/>
                <w:lang w:val="it-IT"/>
              </w:rPr>
              <w:t>,</w:t>
            </w:r>
            <w:r w:rsidR="00AF1E5D" w:rsidRPr="00B71077">
              <w:rPr>
                <w:rFonts w:ascii="Arial" w:hAnsi="Arial" w:cs="Arial"/>
                <w:lang w:val="it-IT"/>
              </w:rPr>
              <w:t xml:space="preserve"> SA6</w:t>
            </w:r>
          </w:p>
          <w:p w14:paraId="794ED069" w14:textId="2179030E" w:rsidR="00492F4D" w:rsidRPr="00B71077" w:rsidRDefault="00ED2E72" w:rsidP="00980D56">
            <w:pPr>
              <w:pStyle w:val="TableText"/>
              <w:rPr>
                <w:rFonts w:ascii="Arial" w:hAnsi="Arial" w:cs="Arial"/>
                <w:lang w:val="it-IT"/>
              </w:rPr>
            </w:pPr>
            <w:r w:rsidRPr="00B71077">
              <w:rPr>
                <w:rFonts w:ascii="Arial" w:hAnsi="Arial" w:cs="Arial"/>
                <w:lang w:val="it-IT"/>
              </w:rPr>
              <w:t xml:space="preserve">CC: </w:t>
            </w:r>
            <w:r w:rsidR="00272F0C" w:rsidRPr="00B71077">
              <w:rPr>
                <w:rFonts w:ascii="Arial" w:hAnsi="Arial" w:cs="Arial"/>
                <w:lang w:val="it-IT"/>
              </w:rPr>
              <w:t>ETSI ISG MEC</w:t>
            </w:r>
            <w:r w:rsidR="00980D56">
              <w:rPr>
                <w:rFonts w:ascii="Arial" w:hAnsi="Arial" w:cs="Arial"/>
                <w:lang w:val="it-IT"/>
              </w:rPr>
              <w:t xml:space="preserve">, </w:t>
            </w:r>
            <w:r w:rsidR="00980D56" w:rsidRPr="00B71077">
              <w:rPr>
                <w:rFonts w:ascii="Arial" w:hAnsi="Arial" w:cs="Arial"/>
                <w:lang w:val="it-IT"/>
              </w:rPr>
              <w:t xml:space="preserve">ETSI ISG </w:t>
            </w:r>
            <w:r w:rsidR="00980D56">
              <w:rPr>
                <w:rFonts w:ascii="Arial" w:hAnsi="Arial" w:cs="Arial"/>
                <w:lang w:val="it-IT"/>
              </w:rPr>
              <w:t>NFV</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722BBD30" w14:textId="7319CD88" w:rsidR="00497B73" w:rsidRDefault="008B27AC" w:rsidP="009B5369">
      <w:pPr>
        <w:pStyle w:val="NormalParagraph"/>
        <w:jc w:val="both"/>
        <w:rPr>
          <w:rFonts w:eastAsia="Times New Roman"/>
        </w:rPr>
      </w:pPr>
      <w:r>
        <w:rPr>
          <w:rFonts w:eastAsia="Times New Roman"/>
        </w:rPr>
        <w:t xml:space="preserve">GSMA </w:t>
      </w:r>
      <w:r w:rsidR="00F91139">
        <w:rPr>
          <w:rFonts w:eastAsia="Times New Roman"/>
        </w:rPr>
        <w:t>OPG Operator Platform API Group (</w:t>
      </w:r>
      <w:r>
        <w:rPr>
          <w:rFonts w:eastAsia="Times New Roman"/>
        </w:rPr>
        <w:t>OP</w:t>
      </w:r>
      <w:r w:rsidR="00F91139">
        <w:rPr>
          <w:rFonts w:eastAsia="Times New Roman"/>
        </w:rPr>
        <w:t>A</w:t>
      </w:r>
      <w:r>
        <w:rPr>
          <w:rFonts w:eastAsia="Times New Roman"/>
        </w:rPr>
        <w:t>G</w:t>
      </w:r>
      <w:r w:rsidR="00F91139">
        <w:rPr>
          <w:rFonts w:eastAsia="Times New Roman"/>
        </w:rPr>
        <w:t>)</w:t>
      </w:r>
      <w:r>
        <w:rPr>
          <w:rFonts w:eastAsia="Times New Roman"/>
        </w:rPr>
        <w:t xml:space="preserve"> </w:t>
      </w:r>
      <w:r w:rsidR="00B51A3A">
        <w:rPr>
          <w:rFonts w:eastAsia="Times New Roman"/>
        </w:rPr>
        <w:t xml:space="preserve">would like to </w:t>
      </w:r>
      <w:r>
        <w:rPr>
          <w:rFonts w:eastAsia="Times New Roman"/>
        </w:rPr>
        <w:t xml:space="preserve">thank 3GPP </w:t>
      </w:r>
      <w:r w:rsidR="00FB5D36">
        <w:rPr>
          <w:rFonts w:eastAsia="Times New Roman"/>
        </w:rPr>
        <w:t xml:space="preserve">SA, </w:t>
      </w:r>
      <w:r>
        <w:rPr>
          <w:rFonts w:eastAsia="Times New Roman"/>
        </w:rPr>
        <w:t>SA2, SA5, and SA6</w:t>
      </w:r>
      <w:r w:rsidR="00B51A3A">
        <w:rPr>
          <w:rFonts w:eastAsia="Times New Roman"/>
        </w:rPr>
        <w:t xml:space="preserve"> delegates</w:t>
      </w:r>
      <w:r w:rsidR="00272F0C">
        <w:rPr>
          <w:rFonts w:eastAsia="Times New Roman"/>
        </w:rPr>
        <w:t>,</w:t>
      </w:r>
      <w:r w:rsidR="00B51A3A">
        <w:rPr>
          <w:rFonts w:eastAsia="Times New Roman"/>
        </w:rPr>
        <w:t xml:space="preserve"> as well as</w:t>
      </w:r>
      <w:r>
        <w:rPr>
          <w:rFonts w:eastAsia="Times New Roman"/>
        </w:rPr>
        <w:t xml:space="preserve"> ETSI </w:t>
      </w:r>
      <w:r w:rsidR="006E02CF">
        <w:rPr>
          <w:rFonts w:eastAsia="Times New Roman"/>
        </w:rPr>
        <w:t xml:space="preserve">ISG </w:t>
      </w:r>
      <w:r>
        <w:rPr>
          <w:rFonts w:eastAsia="Times New Roman"/>
        </w:rPr>
        <w:t>MEC</w:t>
      </w:r>
      <w:r w:rsidR="00497B73">
        <w:rPr>
          <w:rFonts w:eastAsia="Times New Roman"/>
        </w:rPr>
        <w:t xml:space="preserve"> </w:t>
      </w:r>
      <w:r w:rsidR="00B51A3A">
        <w:rPr>
          <w:rFonts w:eastAsia="Times New Roman"/>
        </w:rPr>
        <w:t>members</w:t>
      </w:r>
      <w:r w:rsidR="00272F0C">
        <w:rPr>
          <w:rFonts w:eastAsia="Times New Roman"/>
        </w:rPr>
        <w:t>,</w:t>
      </w:r>
      <w:r w:rsidR="00B51A3A">
        <w:rPr>
          <w:rFonts w:eastAsia="Times New Roman"/>
        </w:rPr>
        <w:t xml:space="preserve"> </w:t>
      </w:r>
      <w:r w:rsidR="00272F0C">
        <w:rPr>
          <w:rFonts w:eastAsia="Times New Roman"/>
        </w:rPr>
        <w:t xml:space="preserve">for supporting and </w:t>
      </w:r>
      <w:r w:rsidR="00B51A3A">
        <w:rPr>
          <w:rFonts w:eastAsia="Times New Roman"/>
        </w:rPr>
        <w:t xml:space="preserve">attending the </w:t>
      </w:r>
      <w:r w:rsidR="00272F0C">
        <w:rPr>
          <w:rFonts w:eastAsia="Times New Roman"/>
        </w:rPr>
        <w:t>workshop</w:t>
      </w:r>
      <w:r w:rsidR="00B51A3A">
        <w:rPr>
          <w:rFonts w:eastAsia="Times New Roman"/>
        </w:rPr>
        <w:t xml:space="preserve"> on the mapping of SDO specifications to APIs to be exposed or used by the Operator Platform to realise its required interfaces. </w:t>
      </w:r>
      <w:r w:rsidR="003F42A8">
        <w:rPr>
          <w:rFonts w:eastAsia="Times New Roman"/>
        </w:rPr>
        <w:t xml:space="preserve">For delegates that were unable to attend, </w:t>
      </w:r>
      <w:r w:rsidR="00F91139">
        <w:rPr>
          <w:rFonts w:eastAsia="Times New Roman"/>
        </w:rPr>
        <w:t xml:space="preserve">OPAG </w:t>
      </w:r>
      <w:r w:rsidR="00B51A3A">
        <w:rPr>
          <w:rFonts w:eastAsia="Times New Roman"/>
        </w:rPr>
        <w:t>would like to inform that a recording of the webinar as well as the slides used are now available</w:t>
      </w:r>
      <w:r w:rsidR="005812EF">
        <w:rPr>
          <w:rFonts w:eastAsia="Times New Roman"/>
        </w:rPr>
        <w:t xml:space="preserve"> at [2]</w:t>
      </w:r>
    </w:p>
    <w:p w14:paraId="30D2F374" w14:textId="53CD2FC4" w:rsidR="00272F0C" w:rsidRDefault="00272F0C" w:rsidP="009B5369">
      <w:pPr>
        <w:pStyle w:val="NormalParagraph"/>
        <w:jc w:val="both"/>
        <w:rPr>
          <w:rFonts w:eastAsia="Times New Roman"/>
        </w:rPr>
      </w:pPr>
      <w:r>
        <w:rPr>
          <w:rFonts w:eastAsia="Times New Roman"/>
        </w:rPr>
        <w:t>Following the input provided prior to and during the workshop a number of questions came up in the OPAG related to the 3GPP specifications that were referred to. OPAG would like to seek clarification on those to confirm its understanding</w:t>
      </w:r>
      <w:r w:rsidR="00AA28DB">
        <w:rPr>
          <w:rFonts w:eastAsia="Times New Roman"/>
        </w:rPr>
        <w:t xml:space="preserve"> and ensure that it moves forward on the correct basis</w:t>
      </w:r>
      <w:r>
        <w:rPr>
          <w:rFonts w:eastAsia="Times New Roman"/>
        </w:rPr>
        <w:t>.</w:t>
      </w:r>
    </w:p>
    <w:p w14:paraId="133068AD" w14:textId="77777777" w:rsidR="00492F4D" w:rsidRDefault="00ED2E72">
      <w:pPr>
        <w:pStyle w:val="Heading1"/>
        <w:numPr>
          <w:ilvl w:val="0"/>
          <w:numId w:val="2"/>
        </w:numPr>
      </w:pPr>
      <w:r>
        <w:t>Discussion</w:t>
      </w:r>
    </w:p>
    <w:p w14:paraId="7365F7F5" w14:textId="2C04FD2C" w:rsidR="00272F0C" w:rsidRDefault="00272F0C" w:rsidP="003F42A8">
      <w:pPr>
        <w:pStyle w:val="NormalParagraph"/>
        <w:jc w:val="both"/>
        <w:rPr>
          <w:rFonts w:eastAsia="Times New Roman"/>
        </w:rPr>
      </w:pPr>
      <w:r>
        <w:rPr>
          <w:rFonts w:eastAsia="Times New Roman"/>
        </w:rPr>
        <w:t>Following questions were raised</w:t>
      </w:r>
      <w:r w:rsidR="00AA28DB">
        <w:rPr>
          <w:rFonts w:eastAsia="Times New Roman"/>
        </w:rPr>
        <w:t xml:space="preserve"> on aspects </w:t>
      </w:r>
      <w:r w:rsidR="005812EF">
        <w:rPr>
          <w:rFonts w:eastAsia="Times New Roman"/>
        </w:rPr>
        <w:t xml:space="preserve">related to 3GPP's feedback that were </w:t>
      </w:r>
      <w:r w:rsidR="00AA28DB">
        <w:rPr>
          <w:rFonts w:eastAsia="Times New Roman"/>
        </w:rPr>
        <w:t>unclear to OPAG members</w:t>
      </w:r>
      <w:r>
        <w:rPr>
          <w:rFonts w:eastAsia="Times New Roman"/>
        </w:rPr>
        <w:t>:</w:t>
      </w:r>
    </w:p>
    <w:p w14:paraId="2B55BF8E" w14:textId="77777777" w:rsidR="00272F0C" w:rsidRPr="00272F0C" w:rsidRDefault="00272F0C" w:rsidP="00272F0C">
      <w:pPr>
        <w:pStyle w:val="NormalParagraph"/>
        <w:numPr>
          <w:ilvl w:val="0"/>
          <w:numId w:val="10"/>
        </w:numPr>
        <w:jc w:val="both"/>
        <w:rPr>
          <w:rFonts w:eastAsia="Times New Roman"/>
        </w:rPr>
      </w:pPr>
      <w:r w:rsidRPr="00272F0C">
        <w:rPr>
          <w:rFonts w:eastAsia="Times New Roman"/>
        </w:rPr>
        <w:t>Which are the security mechanisms/procedures proposed for UNI authentication?</w:t>
      </w:r>
    </w:p>
    <w:p w14:paraId="13A27332" w14:textId="0D18D545" w:rsidR="00272F0C" w:rsidRPr="00272F0C" w:rsidRDefault="00272F0C" w:rsidP="00272F0C">
      <w:pPr>
        <w:pStyle w:val="NormalParagraph"/>
        <w:numPr>
          <w:ilvl w:val="0"/>
          <w:numId w:val="10"/>
        </w:numPr>
        <w:jc w:val="both"/>
        <w:rPr>
          <w:rFonts w:eastAsia="Times New Roman"/>
        </w:rPr>
      </w:pPr>
      <w:r>
        <w:rPr>
          <w:rFonts w:eastAsia="Times New Roman"/>
        </w:rPr>
        <w:t>Are t</w:t>
      </w:r>
      <w:r w:rsidRPr="00272F0C">
        <w:rPr>
          <w:rFonts w:eastAsia="Times New Roman"/>
        </w:rPr>
        <w:t>here</w:t>
      </w:r>
      <w:r>
        <w:rPr>
          <w:rFonts w:eastAsia="Times New Roman"/>
        </w:rPr>
        <w:t xml:space="preserve"> </w:t>
      </w:r>
      <w:r w:rsidRPr="00272F0C">
        <w:rPr>
          <w:rFonts w:eastAsia="Times New Roman"/>
        </w:rPr>
        <w:t>any additional details regarding the availability of specifications related to EWBI TR 23.700-98?</w:t>
      </w:r>
    </w:p>
    <w:p w14:paraId="2082AC81" w14:textId="2C136D97" w:rsidR="003F42A8" w:rsidRDefault="00AA28DB" w:rsidP="00272F0C">
      <w:pPr>
        <w:pStyle w:val="NormalParagraph"/>
        <w:numPr>
          <w:ilvl w:val="0"/>
          <w:numId w:val="10"/>
        </w:numPr>
        <w:jc w:val="both"/>
        <w:rPr>
          <w:rFonts w:eastAsia="Times New Roman"/>
        </w:rPr>
      </w:pPr>
      <w:r>
        <w:rPr>
          <w:rFonts w:eastAsia="Times New Roman"/>
        </w:rPr>
        <w:t>Has</w:t>
      </w:r>
      <w:r w:rsidR="00272F0C" w:rsidRPr="00272F0C">
        <w:rPr>
          <w:rFonts w:eastAsia="Times New Roman"/>
        </w:rPr>
        <w:t xml:space="preserve"> the support for service continuity management </w:t>
      </w:r>
      <w:r>
        <w:rPr>
          <w:rFonts w:eastAsia="Times New Roman"/>
        </w:rPr>
        <w:t xml:space="preserve">been </w:t>
      </w:r>
      <w:r w:rsidR="00272F0C" w:rsidRPr="00272F0C">
        <w:rPr>
          <w:rFonts w:eastAsia="Times New Roman"/>
        </w:rPr>
        <w:t xml:space="preserve">defined in the SCEF/NEF specification? From </w:t>
      </w:r>
      <w:r>
        <w:rPr>
          <w:rFonts w:eastAsia="Times New Roman"/>
        </w:rPr>
        <w:t xml:space="preserve">the </w:t>
      </w:r>
      <w:r w:rsidR="00272F0C" w:rsidRPr="00272F0C">
        <w:rPr>
          <w:rFonts w:eastAsia="Times New Roman"/>
        </w:rPr>
        <w:t>3gpp references</w:t>
      </w:r>
      <w:r>
        <w:rPr>
          <w:rFonts w:eastAsia="Times New Roman"/>
        </w:rPr>
        <w:t xml:space="preserve"> provided,</w:t>
      </w:r>
      <w:r w:rsidR="00272F0C" w:rsidRPr="00272F0C">
        <w:rPr>
          <w:rFonts w:eastAsia="Times New Roman"/>
        </w:rPr>
        <w:t xml:space="preserve"> it seems to be supported only in TS 23.558|29.588.</w:t>
      </w:r>
    </w:p>
    <w:p w14:paraId="68CDAE45" w14:textId="367EA92D" w:rsidR="00AA28DB" w:rsidRPr="00AA28DB" w:rsidRDefault="00AA28DB" w:rsidP="00862BAD">
      <w:pPr>
        <w:pStyle w:val="NormalParagraph"/>
        <w:numPr>
          <w:ilvl w:val="0"/>
          <w:numId w:val="10"/>
        </w:numPr>
        <w:rPr>
          <w:rFonts w:eastAsia="Times New Roman"/>
        </w:rPr>
      </w:pPr>
      <w:r w:rsidRPr="00AA28DB">
        <w:rPr>
          <w:rFonts w:eastAsia="Times New Roman"/>
        </w:rPr>
        <w:t>Do 3GPP specifications cover scenarios including session continuity support for handover from 5G networks to 4G and other non-3GPP access technologies?</w:t>
      </w:r>
      <w:r>
        <w:rPr>
          <w:rFonts w:eastAsia="Times New Roman"/>
        </w:rPr>
        <w:br/>
      </w:r>
      <w:r w:rsidRPr="00AA28DB">
        <w:rPr>
          <w:rFonts w:eastAsia="Times New Roman"/>
        </w:rPr>
        <w:t xml:space="preserve">From 3GPP Release 15 onwards, the service and session continuity is described for 5G to 5G handover scenarios with the provision of SSC modes 1, 2 and 3 and </w:t>
      </w:r>
      <w:r>
        <w:rPr>
          <w:rFonts w:eastAsia="Times New Roman"/>
        </w:rPr>
        <w:t xml:space="preserve">an </w:t>
      </w:r>
      <w:r w:rsidRPr="00AA28DB">
        <w:rPr>
          <w:rFonts w:eastAsia="Times New Roman"/>
        </w:rPr>
        <w:t xml:space="preserve">OP is expected to interact with </w:t>
      </w:r>
      <w:r>
        <w:rPr>
          <w:rFonts w:eastAsia="Times New Roman"/>
        </w:rPr>
        <w:t xml:space="preserve">the </w:t>
      </w:r>
      <w:r w:rsidRPr="00AA28DB">
        <w:rPr>
          <w:rFonts w:eastAsia="Times New Roman"/>
        </w:rPr>
        <w:t xml:space="preserve">mobile network over </w:t>
      </w:r>
      <w:r>
        <w:rPr>
          <w:rFonts w:eastAsia="Times New Roman"/>
        </w:rPr>
        <w:t xml:space="preserve">its </w:t>
      </w:r>
      <w:r w:rsidRPr="00AA28DB">
        <w:rPr>
          <w:rFonts w:eastAsia="Times New Roman"/>
        </w:rPr>
        <w:t>SBI-NR interface using NEF and SCEF APIs to support end-to-end application session continuity. We would like to know if similar support is envisioned for session continuity for the previously mentioned scenarios</w:t>
      </w:r>
      <w:r>
        <w:rPr>
          <w:rFonts w:eastAsia="Times New Roman"/>
        </w:rPr>
        <w:t>, i.e.</w:t>
      </w:r>
      <w:r w:rsidRPr="00AA28DB">
        <w:rPr>
          <w:rFonts w:eastAsia="Times New Roman"/>
        </w:rPr>
        <w:t xml:space="preserve"> UE session handovers between</w:t>
      </w:r>
      <w:r>
        <w:rPr>
          <w:rFonts w:eastAsia="Times New Roman"/>
        </w:rPr>
        <w:t xml:space="preserve"> 4G or</w:t>
      </w:r>
      <w:r w:rsidRPr="00AA28DB">
        <w:rPr>
          <w:rFonts w:eastAsia="Times New Roman"/>
        </w:rPr>
        <w:t xml:space="preserve"> non-3GPP</w:t>
      </w:r>
      <w:r>
        <w:rPr>
          <w:rFonts w:eastAsia="Times New Roman"/>
        </w:rPr>
        <w:t xml:space="preserve"> </w:t>
      </w:r>
      <w:r w:rsidRPr="00AA28DB">
        <w:rPr>
          <w:rFonts w:eastAsia="Times New Roman"/>
        </w:rPr>
        <w:t>access and 5G.</w:t>
      </w:r>
    </w:p>
    <w:p w14:paraId="5323B335" w14:textId="4731DBEC" w:rsidR="00AA28DB" w:rsidRDefault="00AA28DB" w:rsidP="001D2FC5">
      <w:pPr>
        <w:pStyle w:val="NormalParagraph"/>
        <w:numPr>
          <w:ilvl w:val="0"/>
          <w:numId w:val="10"/>
        </w:numPr>
        <w:rPr>
          <w:rFonts w:eastAsia="Times New Roman"/>
        </w:rPr>
      </w:pPr>
      <w:r>
        <w:rPr>
          <w:rFonts w:eastAsia="Times New Roman"/>
        </w:rPr>
        <w:t xml:space="preserve">The Northbound APIs (NEF </w:t>
      </w:r>
      <w:r w:rsidRPr="00AA28DB">
        <w:rPr>
          <w:rFonts w:eastAsia="Times New Roman"/>
        </w:rPr>
        <w:t xml:space="preserve">T8 interfaces) require information like UE IP address, MAC address etc. which is typically managed by 5G core networks. Is there any guidance available on how an external application function (AF) can have access to such information </w:t>
      </w:r>
      <w:r>
        <w:rPr>
          <w:rFonts w:eastAsia="Times New Roman"/>
        </w:rPr>
        <w:t xml:space="preserve">when </w:t>
      </w:r>
      <w:r w:rsidRPr="00AA28DB">
        <w:rPr>
          <w:rFonts w:eastAsia="Times New Roman"/>
        </w:rPr>
        <w:t xml:space="preserve">placed outside of the 5G core network? </w:t>
      </w:r>
      <w:r w:rsidRPr="00AA28DB">
        <w:rPr>
          <w:rFonts w:eastAsia="Times New Roman"/>
        </w:rPr>
        <w:br/>
        <w:t>As the information like UE IP address is internal to mobile network, it may be an issue for external AF</w:t>
      </w:r>
      <w:r>
        <w:rPr>
          <w:rFonts w:eastAsia="Times New Roman"/>
        </w:rPr>
        <w:t>s</w:t>
      </w:r>
      <w:r w:rsidRPr="00AA28DB">
        <w:rPr>
          <w:rFonts w:eastAsia="Times New Roman"/>
        </w:rPr>
        <w:t xml:space="preserve"> outside </w:t>
      </w:r>
      <w:r>
        <w:rPr>
          <w:rFonts w:eastAsia="Times New Roman"/>
        </w:rPr>
        <w:t xml:space="preserve">the </w:t>
      </w:r>
      <w:r w:rsidRPr="00AA28DB">
        <w:rPr>
          <w:rFonts w:eastAsia="Times New Roman"/>
        </w:rPr>
        <w:t xml:space="preserve">trust zone of mobile networks to get such information and refer </w:t>
      </w:r>
      <w:r>
        <w:rPr>
          <w:rFonts w:eastAsia="Times New Roman"/>
        </w:rPr>
        <w:t>to it when using NEF APIs</w:t>
      </w:r>
      <w:r w:rsidRPr="00AA28DB">
        <w:rPr>
          <w:rFonts w:eastAsia="Times New Roman"/>
        </w:rPr>
        <w:t>.</w:t>
      </w:r>
    </w:p>
    <w:p w14:paraId="00601366" w14:textId="1178AE83" w:rsidR="00AA28DB" w:rsidRPr="00AA28DB" w:rsidRDefault="00AA28DB" w:rsidP="00DB04A6">
      <w:pPr>
        <w:pStyle w:val="NormalParagraph"/>
        <w:numPr>
          <w:ilvl w:val="0"/>
          <w:numId w:val="10"/>
        </w:numPr>
        <w:jc w:val="both"/>
        <w:rPr>
          <w:rFonts w:eastAsia="Times New Roman"/>
        </w:rPr>
      </w:pPr>
      <w:r w:rsidRPr="00AA28DB">
        <w:rPr>
          <w:rFonts w:eastAsia="Times New Roman"/>
        </w:rPr>
        <w:t>As the 3GPP defines interaction between NEF and AF via Northbound APIs, does it impose any kind of timing constraints (soft or hard duration) for AF when AF needs to acknowledge back to 5G Core?</w:t>
      </w:r>
      <w:r>
        <w:rPr>
          <w:rFonts w:eastAsia="Times New Roman"/>
        </w:rPr>
        <w:tab/>
      </w:r>
      <w:r>
        <w:rPr>
          <w:rFonts w:eastAsia="Times New Roman"/>
        </w:rPr>
        <w:br/>
      </w:r>
      <w:r w:rsidRPr="00AA28DB">
        <w:rPr>
          <w:rFonts w:eastAsia="Times New Roman"/>
        </w:rPr>
        <w:t xml:space="preserve">As some of the 3GPP network procedures also expect assistance information from external AF e.g. “the indication of "AF acknowledgment to be expected" (3GPP TS </w:t>
      </w:r>
      <w:r w:rsidRPr="00AA28DB">
        <w:rPr>
          <w:rFonts w:eastAsia="Times New Roman"/>
        </w:rPr>
        <w:lastRenderedPageBreak/>
        <w:t>23.502 V16.9.0 , “Change of SSC mode 3 PDU Session Anchor with multiple PDU Sessions”) included in AF subscription to SMF events, the SMF waits for a notification response from the AF”. It is important to understand if such acknowledgements from external AF are to be strictly bound by timing constraints so that mobile core network procedures may also work correctly.</w:t>
      </w: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60DEAA83" w14:textId="71CCCDAD" w:rsidR="00E323D8" w:rsidRDefault="00AA28DB" w:rsidP="00AF0458">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 xml:space="preserve">To provide </w:t>
      </w:r>
      <w:r w:rsidR="005B3587">
        <w:rPr>
          <w:rFonts w:cs="Times New Roman"/>
          <w:b w:val="0"/>
          <w:bCs w:val="0"/>
          <w:sz w:val="22"/>
          <w:szCs w:val="20"/>
          <w:lang w:eastAsia="zh-CN"/>
        </w:rPr>
        <w:t>clarity on</w:t>
      </w:r>
      <w:r>
        <w:rPr>
          <w:rFonts w:cs="Times New Roman"/>
          <w:b w:val="0"/>
          <w:bCs w:val="0"/>
          <w:sz w:val="22"/>
          <w:szCs w:val="20"/>
          <w:lang w:eastAsia="zh-CN"/>
        </w:rPr>
        <w:t xml:space="preserve"> the questions raised in </w:t>
      </w:r>
      <w:r w:rsidR="005B3587">
        <w:rPr>
          <w:rFonts w:cs="Times New Roman"/>
          <w:b w:val="0"/>
          <w:bCs w:val="0"/>
          <w:sz w:val="22"/>
          <w:szCs w:val="20"/>
          <w:lang w:eastAsia="zh-CN"/>
        </w:rPr>
        <w:t>section 2.</w:t>
      </w:r>
    </w:p>
    <w:p w14:paraId="0D575241" w14:textId="473A6F52" w:rsidR="00492F4D" w:rsidRDefault="005B3587" w:rsidP="005B3587">
      <w:pPr>
        <w:pStyle w:val="Heading1"/>
        <w:numPr>
          <w:ilvl w:val="0"/>
          <w:numId w:val="0"/>
        </w:numPr>
        <w:ind w:left="431" w:hanging="431"/>
        <w:jc w:val="both"/>
      </w:pPr>
      <w:r>
        <w:t>N</w:t>
      </w:r>
      <w:r w:rsidR="00ED2E72">
        <w:t xml:space="preserve">ext </w:t>
      </w:r>
      <w:r>
        <w:t xml:space="preserve">OPAG </w:t>
      </w:r>
      <w:r w:rsidR="00ED2E72">
        <w:t>Meetings</w:t>
      </w:r>
    </w:p>
    <w:p w14:paraId="69FB4B0C" w14:textId="188F5BE4" w:rsidR="00492F4D" w:rsidRDefault="000A3EEA">
      <w:pPr>
        <w:pStyle w:val="NormalParagraph"/>
        <w:rPr>
          <w:rFonts w:eastAsiaTheme="minorEastAsia"/>
          <w:lang w:eastAsia="ja-JP" w:bidi="bn-BD"/>
        </w:rPr>
      </w:pP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lastRenderedPageBreak/>
        <w:t>References</w:t>
      </w:r>
    </w:p>
    <w:p w14:paraId="507507A5" w14:textId="078C3D9B" w:rsidR="00492F4D" w:rsidRPr="00073631" w:rsidRDefault="00F33C35" w:rsidP="00073631">
      <w:pPr>
        <w:pStyle w:val="NormalParagraph"/>
        <w:ind w:left="540" w:hanging="540"/>
        <w:jc w:val="both"/>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t>
      </w:r>
      <w:r w:rsidR="00B71077">
        <w:rPr>
          <w:rFonts w:eastAsiaTheme="minorEastAsia"/>
          <w:sz w:val="20"/>
          <w:szCs w:val="20"/>
          <w:lang w:eastAsia="ja-JP" w:bidi="bn-BD"/>
        </w:rPr>
        <w:t>PRD</w:t>
      </w:r>
      <w:r w:rsidRPr="009B5369">
        <w:rPr>
          <w:rFonts w:eastAsiaTheme="minorEastAsia"/>
          <w:sz w:val="20"/>
          <w:szCs w:val="20"/>
          <w:lang w:eastAsia="ja-JP" w:bidi="bn-BD"/>
        </w:rPr>
        <w:t>, “</w:t>
      </w:r>
      <w:r w:rsidR="00B71077" w:rsidRPr="00B71077">
        <w:rPr>
          <w:rFonts w:eastAsiaTheme="minorEastAsia"/>
          <w:sz w:val="20"/>
          <w:szCs w:val="20"/>
          <w:lang w:eastAsia="ja-JP" w:bidi="bn-BD"/>
        </w:rPr>
        <w:t>GSMA Operator Platform Telco Edge Requirements 2021</w:t>
      </w:r>
      <w:r w:rsidRPr="009B5369">
        <w:rPr>
          <w:rFonts w:eastAsiaTheme="minorEastAsia"/>
          <w:sz w:val="20"/>
          <w:szCs w:val="20"/>
          <w:lang w:eastAsia="ja-JP" w:bidi="bn-BD"/>
        </w:rPr>
        <w:t xml:space="preserve">”, </w:t>
      </w:r>
      <w:r w:rsidR="00B71077">
        <w:rPr>
          <w:rFonts w:eastAsiaTheme="minorEastAsia"/>
          <w:sz w:val="20"/>
          <w:szCs w:val="20"/>
          <w:lang w:eastAsia="ja-JP" w:bidi="bn-BD"/>
        </w:rPr>
        <w:t>June</w:t>
      </w:r>
      <w:r w:rsidR="00B71077" w:rsidRPr="009B5369">
        <w:rPr>
          <w:rFonts w:eastAsiaTheme="minorEastAsia"/>
          <w:sz w:val="20"/>
          <w:szCs w:val="20"/>
          <w:lang w:eastAsia="ja-JP" w:bidi="bn-BD"/>
        </w:rPr>
        <w:t xml:space="preserve"> </w:t>
      </w:r>
      <w:r w:rsidRPr="009B5369">
        <w:rPr>
          <w:rFonts w:eastAsiaTheme="minorEastAsia"/>
          <w:sz w:val="20"/>
          <w:szCs w:val="20"/>
          <w:lang w:eastAsia="ja-JP" w:bidi="bn-BD"/>
        </w:rPr>
        <w:t>202</w:t>
      </w:r>
      <w:r w:rsidR="00B71077">
        <w:rPr>
          <w:rFonts w:eastAsiaTheme="minorEastAsia"/>
          <w:sz w:val="20"/>
          <w:szCs w:val="20"/>
          <w:lang w:eastAsia="ja-JP" w:bidi="bn-BD"/>
        </w:rPr>
        <w:t>1</w:t>
      </w:r>
      <w:r w:rsidRPr="009B5369">
        <w:rPr>
          <w:rFonts w:eastAsiaTheme="minorEastAsia"/>
          <w:sz w:val="20"/>
          <w:szCs w:val="20"/>
          <w:lang w:eastAsia="ja-JP" w:bidi="bn-BD"/>
        </w:rPr>
        <w:t xml:space="preserve">, link: </w:t>
      </w:r>
      <w:hyperlink r:id="rId14" w:history="1">
        <w:r w:rsidR="00B71077" w:rsidRPr="00B71077">
          <w:rPr>
            <w:rStyle w:val="Hyperlink"/>
            <w:sz w:val="18"/>
            <w:szCs w:val="18"/>
          </w:rPr>
          <w:t>https://www.gsma.com/futurenetworks/resources/gsma-operator-platform-telco-edge-requirements-2021/</w:t>
        </w:r>
      </w:hyperlink>
    </w:p>
    <w:p w14:paraId="6463CB22" w14:textId="3192579D" w:rsidR="003F42A8" w:rsidRDefault="00B11666" w:rsidP="003F42A8">
      <w:pPr>
        <w:pStyle w:val="NormalParagraph"/>
        <w:ind w:left="540" w:hanging="540"/>
      </w:pPr>
      <w:r>
        <w:rPr>
          <w:rFonts w:eastAsiaTheme="minorEastAsia"/>
          <w:lang w:eastAsia="ja-JP" w:bidi="bn-BD"/>
        </w:rPr>
        <w:t>[2]</w:t>
      </w:r>
      <w:r>
        <w:rPr>
          <w:rFonts w:eastAsiaTheme="minorEastAsia"/>
          <w:lang w:eastAsia="ja-JP" w:bidi="bn-BD"/>
        </w:rPr>
        <w:tab/>
      </w:r>
      <w:hyperlink r:id="rId15" w:history="1">
        <w:r w:rsidR="003F42A8" w:rsidRPr="005812EF">
          <w:rPr>
            <w:rStyle w:val="Hyperlink"/>
          </w:rPr>
          <w:t>Access link</w:t>
        </w:r>
      </w:hyperlink>
      <w:r w:rsidR="003F42A8">
        <w:t xml:space="preserve"> for </w:t>
      </w:r>
      <w:r w:rsidR="005812EF">
        <w:t>21</w:t>
      </w:r>
      <w:r w:rsidR="005812EF" w:rsidRPr="005812EF">
        <w:rPr>
          <w:vertAlign w:val="superscript"/>
        </w:rPr>
        <w:t>st</w:t>
      </w:r>
      <w:r w:rsidR="005812EF">
        <w:t xml:space="preserve"> January</w:t>
      </w:r>
      <w:r w:rsidR="003F42A8">
        <w:t xml:space="preserve"> 202</w:t>
      </w:r>
      <w:r w:rsidR="005812EF">
        <w:t>2</w:t>
      </w:r>
      <w:r w:rsidR="003F42A8">
        <w:t xml:space="preserve"> </w:t>
      </w:r>
      <w:r w:rsidR="005812EF">
        <w:t>workshop</w:t>
      </w:r>
      <w:r w:rsidR="003F42A8">
        <w:t xml:space="preserve"> recording</w:t>
      </w:r>
    </w:p>
    <w:p w14:paraId="330D22EC" w14:textId="77777777" w:rsidR="003F42A8" w:rsidRPr="00073631" w:rsidRDefault="003F42A8" w:rsidP="00073631">
      <w:pPr>
        <w:pStyle w:val="NormalParagraph"/>
        <w:ind w:left="540" w:hanging="540"/>
        <w:rPr>
          <w:rFonts w:eastAsiaTheme="minorEastAsia"/>
          <w:lang w:eastAsia="ja-JP" w:bidi="bn-BD"/>
        </w:rPr>
      </w:pPr>
    </w:p>
    <w:sectPr w:rsidR="003F42A8" w:rsidRPr="00073631">
      <w:headerReference w:type="default" r:id="rId16"/>
      <w:footerReference w:type="default" r:id="rId17"/>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B79B7" w14:textId="77777777" w:rsidR="00C0557E" w:rsidRDefault="00C0557E">
      <w:pPr>
        <w:spacing w:before="0"/>
      </w:pPr>
      <w:r>
        <w:separator/>
      </w:r>
    </w:p>
  </w:endnote>
  <w:endnote w:type="continuationSeparator" w:id="0">
    <w:p w14:paraId="769B09E2" w14:textId="77777777" w:rsidR="00C0557E" w:rsidRDefault="00C055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0783" w14:textId="316277BA" w:rsidR="00492F4D" w:rsidRDefault="00ED2E72">
    <w:pPr>
      <w:pStyle w:val="Footer"/>
    </w:pPr>
    <w:r>
      <w:tab/>
      <w:t xml:space="preserve">Page </w:t>
    </w:r>
    <w:r>
      <w:fldChar w:fldCharType="begin"/>
    </w:r>
    <w:r>
      <w:instrText>PAGE</w:instrText>
    </w:r>
    <w:r>
      <w:fldChar w:fldCharType="separate"/>
    </w:r>
    <w:r w:rsidR="00C0557E">
      <w:rPr>
        <w:noProof/>
      </w:rPr>
      <w:t>1</w:t>
    </w:r>
    <w:r>
      <w:fldChar w:fldCharType="end"/>
    </w:r>
    <w:r>
      <w:t xml:space="preserve"> of </w:t>
    </w:r>
    <w:r>
      <w:fldChar w:fldCharType="begin"/>
    </w:r>
    <w:r>
      <w:instrText>NUMPAGES</w:instrText>
    </w:r>
    <w:r>
      <w:fldChar w:fldCharType="separate"/>
    </w:r>
    <w:r w:rsidR="00C0557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8713A" w14:textId="77777777" w:rsidR="00C0557E" w:rsidRDefault="00C0557E">
      <w:pPr>
        <w:spacing w:before="0"/>
      </w:pPr>
      <w:r>
        <w:separator/>
      </w:r>
    </w:p>
  </w:footnote>
  <w:footnote w:type="continuationSeparator" w:id="0">
    <w:p w14:paraId="779F940A" w14:textId="77777777" w:rsidR="00C0557E" w:rsidRDefault="00C0557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4"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5"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8"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4"/>
  </w:num>
  <w:num w:numId="5">
    <w:abstractNumId w:val="1"/>
  </w:num>
  <w:num w:numId="6">
    <w:abstractNumId w:val="6"/>
  </w:num>
  <w:num w:numId="7">
    <w:abstractNumId w:val="9"/>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NK4FAE3LOzItAAAA"/>
  </w:docVars>
  <w:rsids>
    <w:rsidRoot w:val="00492F4D"/>
    <w:rsid w:val="00051A05"/>
    <w:rsid w:val="00073631"/>
    <w:rsid w:val="00076930"/>
    <w:rsid w:val="000939AE"/>
    <w:rsid w:val="000A3EEA"/>
    <w:rsid w:val="000E5AE7"/>
    <w:rsid w:val="000E7A7E"/>
    <w:rsid w:val="00162457"/>
    <w:rsid w:val="00181256"/>
    <w:rsid w:val="001862CB"/>
    <w:rsid w:val="001C4B3D"/>
    <w:rsid w:val="001D0454"/>
    <w:rsid w:val="001F283C"/>
    <w:rsid w:val="001F4672"/>
    <w:rsid w:val="002376BC"/>
    <w:rsid w:val="00243320"/>
    <w:rsid w:val="00247407"/>
    <w:rsid w:val="00266F4D"/>
    <w:rsid w:val="00272F0C"/>
    <w:rsid w:val="002A53C9"/>
    <w:rsid w:val="002B30A5"/>
    <w:rsid w:val="002F7A3C"/>
    <w:rsid w:val="00300158"/>
    <w:rsid w:val="00310D70"/>
    <w:rsid w:val="003312BC"/>
    <w:rsid w:val="003515A4"/>
    <w:rsid w:val="00391AC8"/>
    <w:rsid w:val="003A573D"/>
    <w:rsid w:val="003A6991"/>
    <w:rsid w:val="003C053A"/>
    <w:rsid w:val="003C4544"/>
    <w:rsid w:val="003E502C"/>
    <w:rsid w:val="003F42A8"/>
    <w:rsid w:val="0042707E"/>
    <w:rsid w:val="004710EF"/>
    <w:rsid w:val="00492F4D"/>
    <w:rsid w:val="00497B73"/>
    <w:rsid w:val="004B056A"/>
    <w:rsid w:val="004D2AB9"/>
    <w:rsid w:val="004D43B1"/>
    <w:rsid w:val="004E06D0"/>
    <w:rsid w:val="004F4BE2"/>
    <w:rsid w:val="00535D47"/>
    <w:rsid w:val="00546A6E"/>
    <w:rsid w:val="005812EF"/>
    <w:rsid w:val="00581541"/>
    <w:rsid w:val="005A10BE"/>
    <w:rsid w:val="005B3587"/>
    <w:rsid w:val="00625C4B"/>
    <w:rsid w:val="006334D2"/>
    <w:rsid w:val="00681061"/>
    <w:rsid w:val="00687409"/>
    <w:rsid w:val="006A34E1"/>
    <w:rsid w:val="006C3488"/>
    <w:rsid w:val="006C4BC1"/>
    <w:rsid w:val="006E02CF"/>
    <w:rsid w:val="006E0D88"/>
    <w:rsid w:val="0073723E"/>
    <w:rsid w:val="00742455"/>
    <w:rsid w:val="007711A7"/>
    <w:rsid w:val="00787E50"/>
    <w:rsid w:val="00791CAE"/>
    <w:rsid w:val="007D14B9"/>
    <w:rsid w:val="007D6B1D"/>
    <w:rsid w:val="007E6BDF"/>
    <w:rsid w:val="00812D8A"/>
    <w:rsid w:val="008405CD"/>
    <w:rsid w:val="00872395"/>
    <w:rsid w:val="00894196"/>
    <w:rsid w:val="008B27AC"/>
    <w:rsid w:val="008D6ED9"/>
    <w:rsid w:val="008E7473"/>
    <w:rsid w:val="00934CF7"/>
    <w:rsid w:val="00945122"/>
    <w:rsid w:val="00950941"/>
    <w:rsid w:val="00956EA5"/>
    <w:rsid w:val="00980D56"/>
    <w:rsid w:val="009B5369"/>
    <w:rsid w:val="00A33D0B"/>
    <w:rsid w:val="00A57685"/>
    <w:rsid w:val="00A57CD5"/>
    <w:rsid w:val="00A64530"/>
    <w:rsid w:val="00AA28DB"/>
    <w:rsid w:val="00AC68DD"/>
    <w:rsid w:val="00AE1C64"/>
    <w:rsid w:val="00AF0458"/>
    <w:rsid w:val="00AF1E5D"/>
    <w:rsid w:val="00B11666"/>
    <w:rsid w:val="00B23D93"/>
    <w:rsid w:val="00B46A7A"/>
    <w:rsid w:val="00B51A3A"/>
    <w:rsid w:val="00B55018"/>
    <w:rsid w:val="00B578E2"/>
    <w:rsid w:val="00B71077"/>
    <w:rsid w:val="00B71214"/>
    <w:rsid w:val="00B761F6"/>
    <w:rsid w:val="00B914BC"/>
    <w:rsid w:val="00B966AB"/>
    <w:rsid w:val="00BA21C0"/>
    <w:rsid w:val="00BA2BB4"/>
    <w:rsid w:val="00BC508D"/>
    <w:rsid w:val="00BF7A5F"/>
    <w:rsid w:val="00C009EF"/>
    <w:rsid w:val="00C0557E"/>
    <w:rsid w:val="00C24B3C"/>
    <w:rsid w:val="00C356D1"/>
    <w:rsid w:val="00C53F0A"/>
    <w:rsid w:val="00CA62EE"/>
    <w:rsid w:val="00CB66C5"/>
    <w:rsid w:val="00CB7890"/>
    <w:rsid w:val="00CC6AE7"/>
    <w:rsid w:val="00CD1ABA"/>
    <w:rsid w:val="00D17580"/>
    <w:rsid w:val="00D73845"/>
    <w:rsid w:val="00DB5D3F"/>
    <w:rsid w:val="00DD2E51"/>
    <w:rsid w:val="00DE2A15"/>
    <w:rsid w:val="00E16024"/>
    <w:rsid w:val="00E323D8"/>
    <w:rsid w:val="00ED2E72"/>
    <w:rsid w:val="00ED5383"/>
    <w:rsid w:val="00F02540"/>
    <w:rsid w:val="00F256C7"/>
    <w:rsid w:val="00F33C35"/>
    <w:rsid w:val="00F43DB7"/>
    <w:rsid w:val="00F624AE"/>
    <w:rsid w:val="00F66853"/>
    <w:rsid w:val="00F66FE6"/>
    <w:rsid w:val="00F705EB"/>
    <w:rsid w:val="00F819B2"/>
    <w:rsid w:val="00F86A64"/>
    <w:rsid w:val="00F91139"/>
    <w:rsid w:val="00F9394E"/>
    <w:rsid w:val="00FB5D36"/>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link w:val="CommentSubjectChar"/>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UnresolvedMention6">
    <w:name w:val="Unresolved Mention6"/>
    <w:basedOn w:val="DefaultParagraphFont"/>
    <w:uiPriority w:val="99"/>
    <w:semiHidden/>
    <w:unhideWhenUsed/>
    <w:rsid w:val="00B71077"/>
    <w:rPr>
      <w:color w:val="605E5C"/>
      <w:shd w:val="clear" w:color="auto" w:fill="E1DFDD"/>
    </w:rPr>
  </w:style>
  <w:style w:type="character" w:customStyle="1" w:styleId="CommentSubjectChar">
    <w:name w:val="Comment Subject Char"/>
    <w:basedOn w:val="DefaultParagraphFont"/>
    <w:link w:val="CommentSubject"/>
    <w:uiPriority w:val="99"/>
    <w:semiHidden/>
    <w:rsid w:val="001C4B3D"/>
    <w:rPr>
      <w:rFonts w:ascii="Arial" w:eastAsia="SimSun" w:hAnsi="Arial" w:cs="Arial"/>
      <w:b/>
      <w:bCs/>
      <w:color w:val="000000"/>
      <w:szCs w:val="25"/>
      <w:lang w:val="en-US" w:eastAsia="zh-CN" w:bidi="bn-BD"/>
    </w:rPr>
  </w:style>
  <w:style w:type="paragraph" w:customStyle="1" w:styleId="CRCoverPage">
    <w:name w:val="CR Cover Page"/>
    <w:link w:val="CRCoverPageZchn"/>
    <w:rsid w:val="001C4B3D"/>
    <w:pPr>
      <w:spacing w:after="120"/>
    </w:pPr>
    <w:rPr>
      <w:rFonts w:ascii="Arial" w:eastAsia="Times New Roman" w:hAnsi="Arial"/>
      <w:lang w:eastAsia="en-US"/>
    </w:rPr>
  </w:style>
  <w:style w:type="character" w:customStyle="1" w:styleId="CRCoverPageZchn">
    <w:name w:val="CR Cover Page Zchn"/>
    <w:link w:val="CRCoverPage"/>
    <w:rsid w:val="001C4B3D"/>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futurenetworks/resources/operator-platform-api-group-with-3gpp-etsi-workshop-recording/"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futurenetworks/resources/gsma-operator-platform-telco-edge-requirements-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EA9F93-19A8-407D-8CED-ED61B32AC478}">
  <ds:schemaRefs>
    <ds:schemaRef ds:uri="http://schemas.openxmlformats.org/officeDocument/2006/bibliography"/>
  </ds:schemaRefs>
</ds:datastoreItem>
</file>

<file path=customXml/itemProps2.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54EB018B-FA4A-4C11-87CF-269F2A2125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698</Words>
  <Characters>3984</Characters>
  <Application>Microsoft Office Word</Application>
  <DocSecurity>0</DocSecurity>
  <Lines>33</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OPG_74_Doc_004_LS_OPG_ETSI_3GPP_SDO</vt:lpstr>
      <vt:lpstr>NEST78_Doc_003_LS on E2E Network Slicing_r1</vt:lpstr>
    </vt:vector>
  </TitlesOfParts>
  <Company>TELEFONICA</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OPAG_09_Doc_003_LS_OPG_3GPP_SDO-WS_questions</dc:title>
  <dc:subject>Liaison statement GSMA DESS to 3GPP SA3</dc:subject>
  <dc:creator>Faisal ZIa</dc:creator>
  <dc:description/>
  <cp:lastModifiedBy>43.020_CR0064_(Rel-11)_TEI11</cp:lastModifiedBy>
  <cp:revision>2</cp:revision>
  <dcterms:created xsi:type="dcterms:W3CDTF">2022-03-28T13:57:00Z</dcterms:created>
  <dcterms:modified xsi:type="dcterms:W3CDTF">2022-03-28T13:57:00Z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